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B748" w14:textId="77777777" w:rsidR="004F23AF" w:rsidRPr="004F23AF" w:rsidRDefault="004F23AF" w:rsidP="004F23AF">
      <w:pPr>
        <w:spacing w:before="0" w:after="0" w:line="240" w:lineRule="auto"/>
        <w:ind w:firstLine="0"/>
        <w:jc w:val="center"/>
        <w:rPr>
          <w:rFonts w:eastAsia="Times New Roman" w:cs="Times New Roman"/>
          <w:i/>
          <w:iCs/>
          <w:sz w:val="28"/>
          <w:szCs w:val="28"/>
          <w:lang w:val="vi-VN"/>
        </w:rPr>
      </w:pPr>
      <w:r w:rsidRPr="004F23AF">
        <w:rPr>
          <w:rFonts w:eastAsia="Times New Roman" w:cs="Times New Roman"/>
          <w:sz w:val="28"/>
          <w:szCs w:val="28"/>
          <w:lang w:val="vi-VN"/>
        </w:rPr>
        <w:t xml:space="preserve">Bài 2: </w:t>
      </w:r>
      <w:r w:rsidRPr="004F23AF">
        <w:rPr>
          <w:rFonts w:eastAsia="Times New Roman" w:cs="Times New Roman"/>
          <w:i/>
          <w:iCs/>
          <w:sz w:val="28"/>
          <w:szCs w:val="28"/>
          <w:lang w:val="vi-VN"/>
        </w:rPr>
        <w:t>Thành phần của nguyên tử</w:t>
      </w:r>
    </w:p>
    <w:p w14:paraId="71AB298F" w14:textId="77777777" w:rsidR="004F23AF" w:rsidRPr="00D4105C" w:rsidRDefault="004F23AF" w:rsidP="004F23AF">
      <w:pPr>
        <w:pStyle w:val="ListParagraph"/>
        <w:numPr>
          <w:ilvl w:val="0"/>
          <w:numId w:val="12"/>
        </w:num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  <w:szCs w:val="26"/>
        </w:rPr>
      </w:pPr>
      <w:r w:rsidRPr="00D4105C">
        <w:rPr>
          <w:rFonts w:eastAsia="Times New Roman" w:cs="Times New Roman"/>
          <w:b/>
          <w:bCs/>
          <w:color w:val="000000"/>
          <w:szCs w:val="26"/>
        </w:rPr>
        <w:t>MỤC TIÊU BÀI HỌC:</w:t>
      </w:r>
    </w:p>
    <w:p w14:paraId="4E663C13" w14:textId="77777777" w:rsidR="004F23AF" w:rsidRPr="00D4105C" w:rsidRDefault="004F23AF" w:rsidP="004F23AF">
      <w:pPr>
        <w:spacing w:before="0" w:after="0" w:line="240" w:lineRule="auto"/>
        <w:ind w:left="720" w:firstLine="0"/>
        <w:rPr>
          <w:rFonts w:eastAsia="Times New Roman" w:cs="Times New Roman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Về</w:t>
      </w:r>
      <w:proofErr w:type="spellEnd"/>
      <w:r w:rsidRPr="00D4105C">
        <w:rPr>
          <w:rFonts w:eastAsia="Times New Roman" w:cs="Times New Roman"/>
          <w:color w:val="000000"/>
          <w:szCs w:val="26"/>
          <w:u w:val="single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kiến</w:t>
      </w:r>
      <w:proofErr w:type="spellEnd"/>
      <w:r w:rsidRPr="00D4105C">
        <w:rPr>
          <w:rFonts w:eastAsia="Times New Roman" w:cs="Times New Roman"/>
          <w:color w:val="000000"/>
          <w:szCs w:val="26"/>
          <w:u w:val="single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thức</w:t>
      </w:r>
      <w:proofErr w:type="spellEnd"/>
    </w:p>
    <w:p w14:paraId="431B78BF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Trình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bày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thành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phần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của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nguyên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tử</w:t>
      </w:r>
      <w:proofErr w:type="spellEnd"/>
    </w:p>
    <w:p w14:paraId="0FF41B0B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D4105C">
        <w:rPr>
          <w:rFonts w:eastAsia="Times New Roman" w:cs="Times New Roman"/>
          <w:color w:val="000000"/>
          <w:szCs w:val="26"/>
        </w:rPr>
        <w:t xml:space="preserve">So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sánh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khối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lượng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của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electron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với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neutron,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kích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thước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của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nhân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so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với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kích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thước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nguyên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tử</w:t>
      </w:r>
      <w:proofErr w:type="spellEnd"/>
      <w:r w:rsidRPr="00D4105C">
        <w:rPr>
          <w:rFonts w:eastAsia="Times New Roman" w:cs="Times New Roman"/>
          <w:color w:val="000000"/>
          <w:szCs w:val="26"/>
        </w:rPr>
        <w:t>.</w:t>
      </w:r>
    </w:p>
    <w:p w14:paraId="22BE3ECD" w14:textId="77777777" w:rsidR="004F23AF" w:rsidRPr="00D4105C" w:rsidRDefault="004F23AF" w:rsidP="004F23AF">
      <w:pPr>
        <w:spacing w:before="0" w:after="0" w:line="240" w:lineRule="auto"/>
        <w:ind w:firstLine="720"/>
        <w:rPr>
          <w:rFonts w:eastAsia="Times New Roman" w:cs="Times New Roman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Về</w:t>
      </w:r>
      <w:proofErr w:type="spellEnd"/>
      <w:r w:rsidRPr="00D4105C">
        <w:rPr>
          <w:rFonts w:eastAsia="Times New Roman" w:cs="Times New Roman"/>
          <w:color w:val="000000"/>
          <w:szCs w:val="26"/>
          <w:u w:val="single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năng</w:t>
      </w:r>
      <w:proofErr w:type="spellEnd"/>
      <w:r w:rsidRPr="00D4105C">
        <w:rPr>
          <w:rFonts w:eastAsia="Times New Roman" w:cs="Times New Roman"/>
          <w:color w:val="000000"/>
          <w:szCs w:val="26"/>
          <w:u w:val="single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lực</w:t>
      </w:r>
      <w:proofErr w:type="spellEnd"/>
      <w:r w:rsidRPr="00D4105C">
        <w:rPr>
          <w:rFonts w:eastAsia="Times New Roman" w:cs="Times New Roman"/>
          <w:color w:val="000000"/>
          <w:szCs w:val="26"/>
          <w:u w:val="single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chung</w:t>
      </w:r>
      <w:proofErr w:type="spellEnd"/>
      <w:r w:rsidRPr="00D4105C">
        <w:rPr>
          <w:rFonts w:eastAsia="Times New Roman" w:cs="Times New Roman"/>
          <w:color w:val="000000"/>
          <w:szCs w:val="26"/>
          <w:u w:val="single"/>
        </w:rPr>
        <w:t> </w:t>
      </w:r>
    </w:p>
    <w:p w14:paraId="777C1516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Tự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chủ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và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tự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: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Chủ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động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tích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cực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tìm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hiểu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về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thành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phần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cấu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tạo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nguyên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tử</w:t>
      </w:r>
      <w:proofErr w:type="spellEnd"/>
      <w:r w:rsidRPr="00D4105C">
        <w:rPr>
          <w:rFonts w:eastAsia="Times New Roman" w:cs="Times New Roman"/>
          <w:color w:val="000000"/>
          <w:szCs w:val="26"/>
        </w:rPr>
        <w:t>.</w:t>
      </w:r>
    </w:p>
    <w:p w14:paraId="6E41EC4B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D4105C">
        <w:rPr>
          <w:rFonts w:eastAsia="Times New Roman" w:cs="Times New Roman"/>
          <w:color w:val="000000"/>
          <w:szCs w:val="26"/>
        </w:rPr>
        <w:t xml:space="preserve">Giao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tiếp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hợp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tác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: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Sử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dụng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ngôn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ngữ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khoa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để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diễn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về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thành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phần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của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nguyên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tử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(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các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loại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cơ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bản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tạo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nhân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và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lớp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vỏ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nguyên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tử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điện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tích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và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khối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lượng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mỗi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loại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);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Hoạt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động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nhóm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một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cách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hiệu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quả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theo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đúng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yêu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cẩu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của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GV,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đảm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bảo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các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thành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viên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trong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nhóm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đều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tham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gia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và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trình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bày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báo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cáo</w:t>
      </w:r>
      <w:proofErr w:type="spellEnd"/>
      <w:r w:rsidRPr="00D4105C">
        <w:rPr>
          <w:rFonts w:eastAsia="Times New Roman" w:cs="Times New Roman"/>
          <w:color w:val="000000"/>
          <w:szCs w:val="26"/>
        </w:rPr>
        <w:t>.</w:t>
      </w:r>
    </w:p>
    <w:p w14:paraId="7212EA76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Giải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quyết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vấn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đề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và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sáng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tạo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: Thảo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luận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với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các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thành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viên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trong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nhóm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nhằm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giải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quyết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các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vấn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đề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trong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bài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để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hoàn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thành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nhiệm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vụ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tập</w:t>
      </w:r>
      <w:proofErr w:type="spellEnd"/>
      <w:r w:rsidRPr="00D4105C">
        <w:rPr>
          <w:rFonts w:eastAsia="Times New Roman" w:cs="Times New Roman"/>
          <w:color w:val="000000"/>
          <w:szCs w:val="26"/>
        </w:rPr>
        <w:t>.</w:t>
      </w:r>
    </w:p>
    <w:p w14:paraId="5AB99C63" w14:textId="77777777" w:rsidR="004F23AF" w:rsidRPr="00D4105C" w:rsidRDefault="004F23AF" w:rsidP="004F23AF">
      <w:pPr>
        <w:spacing w:before="0" w:after="0" w:line="240" w:lineRule="auto"/>
        <w:ind w:firstLine="0"/>
        <w:rPr>
          <w:rFonts w:eastAsia="Times New Roman" w:cs="Times New Roman"/>
          <w:szCs w:val="26"/>
        </w:rPr>
      </w:pPr>
      <w:r w:rsidRPr="00D4105C">
        <w:rPr>
          <w:rFonts w:eastAsia="Times New Roman" w:cs="Times New Roman"/>
          <w:color w:val="000000"/>
          <w:szCs w:val="26"/>
        </w:rPr>
        <w:t> </w:t>
      </w:r>
      <w:r w:rsidRPr="00D4105C">
        <w:rPr>
          <w:rFonts w:eastAsia="Times New Roman" w:cs="Times New Roman"/>
          <w:color w:val="000000"/>
          <w:szCs w:val="26"/>
        </w:rPr>
        <w:tab/>
      </w: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Năng</w:t>
      </w:r>
      <w:proofErr w:type="spellEnd"/>
      <w:r w:rsidRPr="00D4105C">
        <w:rPr>
          <w:rFonts w:eastAsia="Times New Roman" w:cs="Times New Roman"/>
          <w:color w:val="000000"/>
          <w:szCs w:val="26"/>
          <w:u w:val="single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lực</w:t>
      </w:r>
      <w:proofErr w:type="spellEnd"/>
      <w:r w:rsidRPr="00D4105C">
        <w:rPr>
          <w:rFonts w:eastAsia="Times New Roman" w:cs="Times New Roman"/>
          <w:color w:val="000000"/>
          <w:szCs w:val="26"/>
          <w:u w:val="single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hóa</w:t>
      </w:r>
      <w:proofErr w:type="spellEnd"/>
      <w:r w:rsidRPr="00D4105C">
        <w:rPr>
          <w:rFonts w:eastAsia="Times New Roman" w:cs="Times New Roman"/>
          <w:color w:val="000000"/>
          <w:szCs w:val="26"/>
          <w:u w:val="single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học</w:t>
      </w:r>
      <w:proofErr w:type="spellEnd"/>
    </w:p>
    <w:p w14:paraId="1DB174FB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Nhận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thức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hoá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: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Nêu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thành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phần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của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nguyên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tử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(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các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loại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cơ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bản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tạo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nhân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và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lớp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vỏ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nguyên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tử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điện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tích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và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khối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lượng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mỗi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loại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>).</w:t>
      </w:r>
    </w:p>
    <w:p w14:paraId="3BE1940E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Tìm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hiểu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thế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giới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tự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nhiên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dưới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góc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độ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hoá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: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Nêu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và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giải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thích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các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thí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nghiệm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tìm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ra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thành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phần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nguyên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tử</w:t>
      </w:r>
      <w:proofErr w:type="spellEnd"/>
      <w:r w:rsidRPr="00D4105C">
        <w:rPr>
          <w:rFonts w:eastAsia="Times New Roman" w:cs="Times New Roman"/>
          <w:color w:val="000000"/>
          <w:szCs w:val="26"/>
        </w:rPr>
        <w:t>.</w:t>
      </w:r>
    </w:p>
    <w:p w14:paraId="57F9B2E1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Vận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dụng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kiến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thức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kĩ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năng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đã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: So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sánh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khối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lượng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của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electron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với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proton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và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neutron,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kích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thước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của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nhân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với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kích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thước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nguyên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tử</w:t>
      </w:r>
      <w:proofErr w:type="spellEnd"/>
      <w:r w:rsidRPr="00D4105C">
        <w:rPr>
          <w:rFonts w:eastAsia="Times New Roman" w:cs="Times New Roman"/>
          <w:color w:val="000000"/>
          <w:szCs w:val="26"/>
        </w:rPr>
        <w:t>.</w:t>
      </w:r>
    </w:p>
    <w:p w14:paraId="21503AC1" w14:textId="77777777" w:rsidR="004F23AF" w:rsidRPr="00D4105C" w:rsidRDefault="004F23AF" w:rsidP="004F23AF">
      <w:pPr>
        <w:spacing w:before="0" w:after="0" w:line="240" w:lineRule="auto"/>
        <w:ind w:firstLine="720"/>
        <w:rPr>
          <w:rFonts w:eastAsia="Times New Roman" w:cs="Times New Roman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Về</w:t>
      </w:r>
      <w:proofErr w:type="spellEnd"/>
      <w:r w:rsidRPr="00D4105C">
        <w:rPr>
          <w:rFonts w:eastAsia="Times New Roman" w:cs="Times New Roman"/>
          <w:color w:val="000000"/>
          <w:szCs w:val="26"/>
          <w:u w:val="single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phẩm</w:t>
      </w:r>
      <w:proofErr w:type="spellEnd"/>
      <w:r w:rsidRPr="00D4105C">
        <w:rPr>
          <w:rFonts w:eastAsia="Times New Roman" w:cs="Times New Roman"/>
          <w:color w:val="000000"/>
          <w:szCs w:val="26"/>
          <w:u w:val="single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  <w:u w:val="single"/>
        </w:rPr>
        <w:t>chất</w:t>
      </w:r>
      <w:proofErr w:type="spellEnd"/>
    </w:p>
    <w:p w14:paraId="1DEACFDD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D4105C">
        <w:rPr>
          <w:rFonts w:eastAsia="Times New Roman" w:cs="Times New Roman"/>
          <w:color w:val="000000"/>
          <w:szCs w:val="26"/>
        </w:rPr>
        <w:t xml:space="preserve">Tham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gia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tích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cực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hoạt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động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nhóm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phù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hợp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với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khả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năng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của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bản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thân</w:t>
      </w:r>
      <w:proofErr w:type="spellEnd"/>
      <w:r w:rsidRPr="00D4105C">
        <w:rPr>
          <w:rFonts w:eastAsia="Times New Roman" w:cs="Times New Roman"/>
          <w:color w:val="000000"/>
          <w:szCs w:val="26"/>
        </w:rPr>
        <w:t>.</w:t>
      </w:r>
    </w:p>
    <w:p w14:paraId="54350B47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Có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niềm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say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mê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hứng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thú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với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việc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khám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phá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và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khả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năng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tự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>.</w:t>
      </w:r>
    </w:p>
    <w:p w14:paraId="11FE9343" w14:textId="77777777" w:rsidR="004F23AF" w:rsidRPr="00D4105C" w:rsidRDefault="004F23AF" w:rsidP="004F23AF">
      <w:pPr>
        <w:numPr>
          <w:ilvl w:val="0"/>
          <w:numId w:val="1"/>
        </w:num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  <w:szCs w:val="26"/>
        </w:rPr>
      </w:pPr>
      <w:r w:rsidRPr="00D4105C">
        <w:rPr>
          <w:rFonts w:eastAsia="Times New Roman" w:cs="Times New Roman"/>
          <w:b/>
          <w:bCs/>
          <w:color w:val="000000"/>
          <w:szCs w:val="26"/>
        </w:rPr>
        <w:t>PHƯƠNG PHÁP VÀ KĨ THUẬT DẠY HỌC:</w:t>
      </w:r>
    </w:p>
    <w:p w14:paraId="6E643D77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Dạy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theo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phương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pháp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hợp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tác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nhóm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đàm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thoại</w:t>
      </w:r>
      <w:proofErr w:type="spellEnd"/>
    </w:p>
    <w:p w14:paraId="1696ED0D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Kĩ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thuật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sơ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đồ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tư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duy</w:t>
      </w:r>
      <w:proofErr w:type="spellEnd"/>
    </w:p>
    <w:p w14:paraId="3710D813" w14:textId="77777777" w:rsidR="004F23AF" w:rsidRPr="00D4105C" w:rsidRDefault="004F23AF" w:rsidP="004F23AF">
      <w:pPr>
        <w:numPr>
          <w:ilvl w:val="0"/>
          <w:numId w:val="2"/>
        </w:num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  <w:szCs w:val="26"/>
        </w:rPr>
      </w:pPr>
      <w:r w:rsidRPr="00D4105C">
        <w:rPr>
          <w:rFonts w:eastAsia="Times New Roman" w:cs="Times New Roman"/>
          <w:b/>
          <w:bCs/>
          <w:color w:val="000000"/>
          <w:szCs w:val="26"/>
        </w:rPr>
        <w:t xml:space="preserve">Tiến </w:t>
      </w:r>
      <w:proofErr w:type="spellStart"/>
      <w:r w:rsidRPr="00D4105C">
        <w:rPr>
          <w:rFonts w:eastAsia="Times New Roman" w:cs="Times New Roman"/>
          <w:b/>
          <w:bCs/>
          <w:color w:val="000000"/>
          <w:szCs w:val="26"/>
        </w:rPr>
        <w:t>trình</w:t>
      </w:r>
      <w:proofErr w:type="spellEnd"/>
      <w:r w:rsidRPr="00D4105C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b/>
          <w:bCs/>
          <w:color w:val="000000"/>
          <w:szCs w:val="26"/>
        </w:rPr>
        <w:t>dạy</w:t>
      </w:r>
      <w:proofErr w:type="spellEnd"/>
      <w:r w:rsidRPr="00D4105C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b/>
          <w:bCs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b/>
          <w:bCs/>
          <w:color w:val="000000"/>
          <w:szCs w:val="26"/>
        </w:rPr>
        <w:t>:</w:t>
      </w:r>
    </w:p>
    <w:p w14:paraId="1C3E2E44" w14:textId="77777777" w:rsidR="004F23AF" w:rsidRPr="00D4105C" w:rsidRDefault="004F23AF" w:rsidP="004F23AF">
      <w:pPr>
        <w:numPr>
          <w:ilvl w:val="0"/>
          <w:numId w:val="3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Hoạt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động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1: Học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sinh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tự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ở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nhà</w:t>
      </w:r>
      <w:proofErr w:type="spellEnd"/>
    </w:p>
    <w:p w14:paraId="1881A69F" w14:textId="77777777" w:rsidR="004F23AF" w:rsidRPr="00D4105C" w:rsidRDefault="004F23AF" w:rsidP="004F23AF">
      <w:pPr>
        <w:pStyle w:val="ListParagraph"/>
        <w:numPr>
          <w:ilvl w:val="1"/>
          <w:numId w:val="3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Mục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tiêu</w:t>
      </w:r>
      <w:proofErr w:type="spellEnd"/>
      <w:r w:rsidRPr="00D4105C">
        <w:rPr>
          <w:rFonts w:eastAsia="Times New Roman" w:cs="Times New Roman"/>
          <w:color w:val="000000"/>
          <w:szCs w:val="26"/>
        </w:rPr>
        <w:t>:</w:t>
      </w:r>
    </w:p>
    <w:p w14:paraId="40E1D2EA" w14:textId="77777777" w:rsidR="004F23AF" w:rsidRPr="00D4105C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Chuẩn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bị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cho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kiến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thức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mới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trước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khi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lớp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đồng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thời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triển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năng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lực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tự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của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học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sinh</w:t>
      </w:r>
      <w:proofErr w:type="spellEnd"/>
      <w:r w:rsidRPr="00D4105C">
        <w:rPr>
          <w:rFonts w:eastAsia="Times New Roman" w:cs="Times New Roman"/>
          <w:color w:val="000000"/>
          <w:szCs w:val="26"/>
        </w:rPr>
        <w:t>.</w:t>
      </w:r>
    </w:p>
    <w:p w14:paraId="32653AD8" w14:textId="77777777" w:rsidR="004F23AF" w:rsidRPr="00D4105C" w:rsidRDefault="004F23AF" w:rsidP="004F23AF">
      <w:pPr>
        <w:pStyle w:val="ListParagraph"/>
        <w:numPr>
          <w:ilvl w:val="1"/>
          <w:numId w:val="3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Nội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dung:</w:t>
      </w:r>
    </w:p>
    <w:p w14:paraId="708F3028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F5075A">
        <w:rPr>
          <w:rFonts w:eastAsia="Times New Roman" w:cs="Times New Roman"/>
          <w:color w:val="000000"/>
          <w:szCs w:val="26"/>
        </w:rPr>
        <w:t xml:space="preserve">HS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truy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cập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trang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web </w:t>
      </w:r>
      <w:hyperlink r:id="rId5" w:history="1">
        <w:r w:rsidRPr="00651DDB">
          <w:rPr>
            <w:rStyle w:val="Hyperlink"/>
            <w:rFonts w:eastAsia="Times New Roman" w:cs="Times New Roman"/>
            <w:szCs w:val="26"/>
          </w:rPr>
          <w:t>https://nghiepvusupham.com/</w:t>
        </w:r>
      </w:hyperlink>
      <w:r>
        <w:rPr>
          <w:rFonts w:eastAsia="Times New Roman" w:cs="Times New Roman"/>
          <w:color w:val="000000"/>
          <w:szCs w:val="26"/>
          <w:lang w:val="vi-VN"/>
        </w:rPr>
        <w:t xml:space="preserve"> </w:t>
      </w:r>
      <w:r w:rsidRPr="00F5075A">
        <w:rPr>
          <w:rFonts w:eastAsia="Times New Roman" w:cs="Times New Roman"/>
          <w:color w:val="000000"/>
          <w:szCs w:val="26"/>
        </w:rPr>
        <w:t xml:space="preserve">, click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trang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“HƯỚNG DẤN TỰ HỌC”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để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tìm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hiểu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mục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tiêu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nội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dung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học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từ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đó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định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hướng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những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hoạt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động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để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thực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hiện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mục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tiêu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học</w:t>
      </w:r>
      <w:proofErr w:type="spellEnd"/>
    </w:p>
    <w:p w14:paraId="40375782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F5075A">
        <w:rPr>
          <w:rFonts w:eastAsia="Times New Roman" w:cs="Times New Roman"/>
          <w:color w:val="000000"/>
          <w:szCs w:val="26"/>
        </w:rPr>
        <w:t xml:space="preserve">HS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trang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“BÀI GIẢNG ĐIỆN TỬ”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để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xem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soạn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2: Thành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phần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của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nguyên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tử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phiếu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chuẩn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bị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</w:p>
    <w:p w14:paraId="2624DC23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F5075A">
        <w:rPr>
          <w:rFonts w:eastAsia="Times New Roman" w:cs="Times New Roman"/>
          <w:color w:val="000000"/>
          <w:szCs w:val="26"/>
        </w:rPr>
        <w:t xml:space="preserve">HS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trang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“TÀI LIỆU THAM KHẢO”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để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tìm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hiểu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thêm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các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kiến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thức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trong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cuộc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sống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liên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quan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tới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2: Thành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phần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của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nguyên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tử</w:t>
      </w:r>
      <w:proofErr w:type="spellEnd"/>
      <w:r w:rsidRPr="00F5075A">
        <w:rPr>
          <w:rFonts w:eastAsia="Times New Roman" w:cs="Times New Roman"/>
          <w:color w:val="000000"/>
          <w:szCs w:val="26"/>
        </w:rPr>
        <w:t>.</w:t>
      </w:r>
    </w:p>
    <w:p w14:paraId="6F1DF03F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F5075A">
        <w:rPr>
          <w:rFonts w:eastAsia="Times New Roman" w:cs="Times New Roman"/>
          <w:color w:val="000000"/>
          <w:szCs w:val="26"/>
        </w:rPr>
        <w:t xml:space="preserve">HS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trang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“KIẾM TRA”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để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làm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online,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bên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cạnh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đó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làm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tập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trong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sách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giáo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khoa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để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tự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kiểm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xem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mức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độ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tiếp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kiến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thức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mới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vừa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tìm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hiểu</w:t>
      </w:r>
      <w:proofErr w:type="spellEnd"/>
      <w:r w:rsidRPr="00F5075A">
        <w:rPr>
          <w:rFonts w:eastAsia="Times New Roman" w:cs="Times New Roman"/>
          <w:color w:val="000000"/>
          <w:szCs w:val="26"/>
        </w:rPr>
        <w:t>.</w:t>
      </w:r>
    </w:p>
    <w:p w14:paraId="6A96904E" w14:textId="77777777" w:rsidR="004F23AF" w:rsidRPr="00D4105C" w:rsidRDefault="004F23AF" w:rsidP="004F23AF">
      <w:pPr>
        <w:spacing w:before="0" w:after="0" w:line="240" w:lineRule="auto"/>
        <w:ind w:firstLine="0"/>
        <w:rPr>
          <w:rFonts w:eastAsia="Times New Roman" w:cs="Times New Roman"/>
          <w:szCs w:val="26"/>
        </w:rPr>
      </w:pPr>
      <w:r w:rsidRPr="00D4105C">
        <w:rPr>
          <w:rFonts w:eastAsia="Times New Roman" w:cs="Times New Roman"/>
          <w:color w:val="000000"/>
          <w:szCs w:val="26"/>
        </w:rPr>
        <w:t xml:space="preserve">2.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Hoạt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động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2: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Khởi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động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(5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phút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- Khi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lên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lớp</w:t>
      </w:r>
      <w:proofErr w:type="spellEnd"/>
      <w:r w:rsidRPr="00D4105C">
        <w:rPr>
          <w:rFonts w:eastAsia="Times New Roman" w:cs="Times New Roman"/>
          <w:color w:val="000000"/>
          <w:szCs w:val="26"/>
        </w:rPr>
        <w:t>)</w:t>
      </w:r>
    </w:p>
    <w:p w14:paraId="2D2ADE13" w14:textId="77777777" w:rsidR="004F23AF" w:rsidRPr="00F5075A" w:rsidRDefault="004F23AF" w:rsidP="004F23AF">
      <w:pPr>
        <w:pStyle w:val="ListParagraph"/>
        <w:numPr>
          <w:ilvl w:val="0"/>
          <w:numId w:val="13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F5075A">
        <w:rPr>
          <w:rFonts w:eastAsia="Times New Roman" w:cs="Times New Roman"/>
          <w:color w:val="000000"/>
          <w:szCs w:val="26"/>
        </w:rPr>
        <w:lastRenderedPageBreak/>
        <w:t>Mục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tiêu</w:t>
      </w:r>
      <w:proofErr w:type="spellEnd"/>
      <w:r w:rsidRPr="00F5075A">
        <w:rPr>
          <w:rFonts w:eastAsia="Times New Roman" w:cs="Times New Roman"/>
          <w:color w:val="000000"/>
          <w:szCs w:val="26"/>
        </w:rPr>
        <w:t>:</w:t>
      </w:r>
    </w:p>
    <w:p w14:paraId="60963B4B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F5075A">
        <w:rPr>
          <w:rFonts w:eastAsia="Times New Roman" w:cs="Times New Roman"/>
          <w:color w:val="000000"/>
          <w:szCs w:val="26"/>
        </w:rPr>
        <w:t>Tạo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hứng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thú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kích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thích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sự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tò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mò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của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học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sinh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chủ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đề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học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tập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. Học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sinh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tiếp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nhận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kiến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thức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chủ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động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tích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cực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hiệu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quả</w:t>
      </w:r>
      <w:proofErr w:type="spellEnd"/>
      <w:r w:rsidRPr="00F5075A">
        <w:rPr>
          <w:rFonts w:eastAsia="Times New Roman" w:cs="Times New Roman"/>
          <w:color w:val="000000"/>
          <w:szCs w:val="26"/>
        </w:rPr>
        <w:t>.</w:t>
      </w:r>
    </w:p>
    <w:p w14:paraId="7E6D9584" w14:textId="77777777" w:rsidR="004F23AF" w:rsidRPr="00D4105C" w:rsidRDefault="004F23AF" w:rsidP="004F23AF">
      <w:pPr>
        <w:numPr>
          <w:ilvl w:val="0"/>
          <w:numId w:val="4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Nội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dung:</w:t>
      </w:r>
    </w:p>
    <w:p w14:paraId="52771619" w14:textId="701210D1" w:rsidR="004F23AF" w:rsidRPr="004F23AF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F5075A">
        <w:rPr>
          <w:rFonts w:eastAsia="Times New Roman" w:cs="Times New Roman"/>
          <w:color w:val="000000"/>
          <w:szCs w:val="26"/>
        </w:rPr>
        <w:t xml:space="preserve">Học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sinh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trả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lời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các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câu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hỏi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sau</w:t>
      </w:r>
      <w:proofErr w:type="spellEnd"/>
    </w:p>
    <w:p w14:paraId="3D97A036" w14:textId="77777777" w:rsidR="004F23AF" w:rsidRPr="00F5075A" w:rsidRDefault="004F23AF" w:rsidP="004F23AF">
      <w:p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  <w:lang w:val="vi-VN"/>
        </w:rPr>
      </w:pPr>
    </w:p>
    <w:tbl>
      <w:tblPr>
        <w:tblW w:w="9639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0"/>
        <w:gridCol w:w="5839"/>
      </w:tblGrid>
      <w:tr w:rsidR="004F23AF" w:rsidRPr="00D4105C" w14:paraId="3C75929D" w14:textId="77777777" w:rsidTr="004F23AF">
        <w:trPr>
          <w:trHeight w:val="46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A1D5E" w14:textId="77777777" w:rsidR="004F23AF" w:rsidRPr="00D4105C" w:rsidRDefault="004F23AF" w:rsidP="00A70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CÂU HỎI KHỞI ĐỘNG</w:t>
            </w:r>
          </w:p>
        </w:tc>
      </w:tr>
      <w:tr w:rsidR="004F23AF" w:rsidRPr="00D4105C" w14:paraId="532AFC99" w14:textId="77777777" w:rsidTr="004F23AF">
        <w:tc>
          <w:tcPr>
            <w:tcW w:w="380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6676E" w14:textId="77777777" w:rsidR="004F23AF" w:rsidRPr="00D4105C" w:rsidRDefault="004F23AF" w:rsidP="00A70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F5075A">
              <w:rPr>
                <w:rFonts w:eastAsia="Times New Roman" w:cs="Times New Roman"/>
                <w:i/>
                <w:iCs/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2D7BC13F" wp14:editId="7FB15810">
                  <wp:extent cx="2286308" cy="1295400"/>
                  <wp:effectExtent l="0" t="0" r="0" b="0"/>
                  <wp:docPr id="89551626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213" cy="131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3AAB00" w14:textId="77777777" w:rsidR="004F23AF" w:rsidRPr="00D4105C" w:rsidRDefault="004F23AF" w:rsidP="00A70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Hình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a. </w:t>
            </w: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Cổ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động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viên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trên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sân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Mỹ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Đình</w:t>
            </w:r>
          </w:p>
        </w:tc>
        <w:tc>
          <w:tcPr>
            <w:tcW w:w="5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ECFC7" w14:textId="77777777" w:rsidR="004F23AF" w:rsidRPr="00D4105C" w:rsidRDefault="004F23AF" w:rsidP="00A70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F5075A">
              <w:rPr>
                <w:rFonts w:eastAsia="Times New Roman" w:cs="Times New Roman"/>
                <w:i/>
                <w:iCs/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518C5745" wp14:editId="0FFCDCD8">
                  <wp:extent cx="1593272" cy="1310956"/>
                  <wp:effectExtent l="0" t="0" r="6985" b="3810"/>
                  <wp:docPr id="289144738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132" cy="131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5E8A5" w14:textId="77777777" w:rsidR="004F23AF" w:rsidRPr="00D4105C" w:rsidRDefault="004F23AF" w:rsidP="00A70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Hình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b. Quang </w:t>
            </w: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sát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vi </w:t>
            </w: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khuẩn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bằng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kính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>hiển</w:t>
            </w:r>
            <w:proofErr w:type="spellEnd"/>
            <w:r w:rsidRPr="00D4105C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vi</w:t>
            </w:r>
          </w:p>
        </w:tc>
      </w:tr>
      <w:tr w:rsidR="004F23AF" w:rsidRPr="00D4105C" w14:paraId="7FF89593" w14:textId="77777777" w:rsidTr="004F23AF">
        <w:trPr>
          <w:trHeight w:val="4861"/>
        </w:trPr>
        <w:tc>
          <w:tcPr>
            <w:tcW w:w="9639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960C2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Câu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1:</w:t>
            </w: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nhìn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rõ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các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cầu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thủ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trong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một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bóng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đá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ngoài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sân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động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thì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người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xem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có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dùng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thiết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bị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gì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>?</w:t>
            </w:r>
          </w:p>
          <w:p w14:paraId="5571D0E3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Câu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2:</w:t>
            </w: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nhìn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được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các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vi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khuẩn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trong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môi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trường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nuôi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cấy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thì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các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nhà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khoa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học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dùng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thiết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bị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gì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>?</w:t>
            </w:r>
          </w:p>
          <w:p w14:paraId="0A676936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Câu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3:</w:t>
            </w: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Làm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thế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nào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có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phát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hiện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ra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những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vật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rất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nhỏ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mà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kính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hiển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vi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quang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học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không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nhìn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thấy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được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>?</w:t>
            </w:r>
          </w:p>
          <w:p w14:paraId="3C3C00CD" w14:textId="77777777" w:rsidR="004F23AF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  <w:lang w:val="vi-VN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Câu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4:</w:t>
            </w: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Quan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sát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hình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ảnh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về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sự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chuyển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động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của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nguyên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tử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. Các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em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nghĩ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đến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vấn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đề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gì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>?</w:t>
            </w:r>
          </w:p>
          <w:p w14:paraId="64F79D8D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  <w:lang w:val="vi-VN"/>
              </w:rPr>
            </w:pPr>
          </w:p>
          <w:p w14:paraId="0A640557" w14:textId="77777777" w:rsidR="004F23AF" w:rsidRPr="00D4105C" w:rsidRDefault="004F23AF" w:rsidP="00A70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noProof/>
                <w:color w:val="000000"/>
                <w:szCs w:val="26"/>
                <w:bdr w:val="none" w:sz="0" w:space="0" w:color="auto" w:frame="1"/>
              </w:rPr>
              <w:drawing>
                <wp:inline distT="0" distB="0" distL="0" distR="0" wp14:anchorId="72B0F7B9" wp14:editId="0A1C6953">
                  <wp:extent cx="1939925" cy="1073785"/>
                  <wp:effectExtent l="0" t="0" r="3175" b="0"/>
                  <wp:docPr id="381576910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D8949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</w:tbl>
    <w:p w14:paraId="7E8F235B" w14:textId="77777777" w:rsidR="004F23AF" w:rsidRPr="00D4105C" w:rsidRDefault="004F23AF" w:rsidP="004F23AF">
      <w:pPr>
        <w:numPr>
          <w:ilvl w:val="0"/>
          <w:numId w:val="5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Sản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phẩm</w:t>
      </w:r>
      <w:proofErr w:type="spellEnd"/>
    </w:p>
    <w:p w14:paraId="544C5D1B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F5075A">
        <w:rPr>
          <w:rFonts w:eastAsia="Times New Roman" w:cs="Times New Roman"/>
          <w:color w:val="000000"/>
          <w:szCs w:val="26"/>
        </w:rPr>
        <w:t>Câu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trả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lời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của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học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sinh</w:t>
      </w:r>
      <w:proofErr w:type="spellEnd"/>
    </w:p>
    <w:tbl>
      <w:tblPr>
        <w:tblW w:w="9639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F23AF" w:rsidRPr="00D4105C" w14:paraId="1CAD7ED9" w14:textId="77777777" w:rsidTr="004F23AF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CC92D" w14:textId="77777777" w:rsidR="004F23AF" w:rsidRPr="00D4105C" w:rsidRDefault="004F23AF" w:rsidP="00A702F1">
            <w:pPr>
              <w:spacing w:before="0" w:after="20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DỰ KIẾN CÂU TRẢ LỜI CÂU HỎI KHỞI ĐỘNG</w:t>
            </w:r>
          </w:p>
          <w:p w14:paraId="69DE7A31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Câu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1: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nhìn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rõ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các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cầu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thủ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trong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một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bóng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đá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ngoài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sân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động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thì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người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xem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có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dùng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ống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nhòm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>.</w:t>
            </w:r>
          </w:p>
          <w:p w14:paraId="1702A882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Câu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2:</w:t>
            </w: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nhìn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được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các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vi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khuẩn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trong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môi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trường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nuôi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cấy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thì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các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nhà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khoa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học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dùng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kính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hiển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vi.</w:t>
            </w:r>
          </w:p>
          <w:p w14:paraId="5C073C9F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lastRenderedPageBreak/>
              <w:t>Câu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3:</w:t>
            </w: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có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phát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hiện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ra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những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vật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rất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nhỏ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mà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kính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hiển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vi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quang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học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không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nhìn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thấy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được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ta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có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tiến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hành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các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thí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nghiệm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kiểm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chứng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>.</w:t>
            </w:r>
          </w:p>
        </w:tc>
      </w:tr>
    </w:tbl>
    <w:p w14:paraId="46E81190" w14:textId="77777777" w:rsidR="004F23AF" w:rsidRPr="00D4105C" w:rsidRDefault="004F23AF" w:rsidP="004F23AF">
      <w:pPr>
        <w:numPr>
          <w:ilvl w:val="0"/>
          <w:numId w:val="6"/>
        </w:numPr>
        <w:spacing w:before="200" w:after="0" w:line="240" w:lineRule="auto"/>
        <w:jc w:val="left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lastRenderedPageBreak/>
        <w:t>Tổ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chức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thực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hiện</w:t>
      </w:r>
      <w:proofErr w:type="spellEnd"/>
    </w:p>
    <w:tbl>
      <w:tblPr>
        <w:tblW w:w="9639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4F23AF" w:rsidRPr="00D4105C" w14:paraId="161C6F42" w14:textId="77777777" w:rsidTr="004F23AF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6AD22" w14:textId="77777777" w:rsidR="004F23AF" w:rsidRPr="00D4105C" w:rsidRDefault="004F23AF" w:rsidP="00A70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HOẠT ĐỘNG CỦA GIÁO VIÊN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CD9CD" w14:textId="77777777" w:rsidR="004F23AF" w:rsidRPr="00D4105C" w:rsidRDefault="004F23AF" w:rsidP="00A70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HOẠT ĐỘNG CỦA HỌC SINH</w:t>
            </w:r>
          </w:p>
        </w:tc>
      </w:tr>
      <w:tr w:rsidR="004F23AF" w:rsidRPr="00D4105C" w14:paraId="6BAF0445" w14:textId="77777777" w:rsidTr="004F23AF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4EC06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Bước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1: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Chuyển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giao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nhiệm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vụ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học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tập</w:t>
            </w:r>
            <w:proofErr w:type="spellEnd"/>
          </w:p>
          <w:p w14:paraId="783F9318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Yêu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cầu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học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sinh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hoạt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động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cá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nhân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trả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lời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câu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hỏi</w:t>
            </w:r>
            <w:proofErr w:type="spellEnd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AF5A8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nhiệm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vụ</w:t>
            </w:r>
            <w:proofErr w:type="spellEnd"/>
          </w:p>
        </w:tc>
      </w:tr>
      <w:tr w:rsidR="004F23AF" w:rsidRPr="00D4105C" w14:paraId="6828E6D3" w14:textId="77777777" w:rsidTr="004F23AF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3CDE4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Bước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2: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Thực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hiện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nhiệm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vụ</w:t>
            </w:r>
            <w:proofErr w:type="spellEnd"/>
          </w:p>
          <w:p w14:paraId="283E835D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Theo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dõi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và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hỗ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trợ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học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sinh</w:t>
            </w:r>
            <w:proofErr w:type="spellEnd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250F8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Suy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nghĩ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và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trả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lời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câu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hỏi</w:t>
            </w:r>
            <w:proofErr w:type="spellEnd"/>
          </w:p>
        </w:tc>
      </w:tr>
      <w:tr w:rsidR="004F23AF" w:rsidRPr="00D4105C" w14:paraId="601D92F4" w14:textId="77777777" w:rsidTr="004F23AF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C175B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Bước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3: Báo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cáo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kết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quả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và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thảo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luận</w:t>
            </w:r>
            <w:proofErr w:type="spellEnd"/>
          </w:p>
          <w:p w14:paraId="2A88AFD0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Gọi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HS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trả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lời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câu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hỏi</w:t>
            </w:r>
            <w:proofErr w:type="spellEnd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D896A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Trả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lời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câu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hỏi</w:t>
            </w:r>
            <w:proofErr w:type="spellEnd"/>
          </w:p>
        </w:tc>
      </w:tr>
      <w:tr w:rsidR="004F23AF" w:rsidRPr="00D4105C" w14:paraId="3CBB6B13" w14:textId="77777777" w:rsidTr="004F23AF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B869C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Bước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4: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Kết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luận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và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nhận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định</w:t>
            </w:r>
            <w:proofErr w:type="spellEnd"/>
          </w:p>
          <w:p w14:paraId="0E880510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xét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và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dẫn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dắt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vào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bài</w:t>
            </w:r>
            <w:proofErr w:type="spellEnd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6E9FE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</w:tbl>
    <w:p w14:paraId="7D077B69" w14:textId="77777777" w:rsidR="004F23AF" w:rsidRPr="00D4105C" w:rsidRDefault="004F23AF" w:rsidP="004F23AF">
      <w:pPr>
        <w:spacing w:before="0" w:after="0" w:line="240" w:lineRule="auto"/>
        <w:ind w:firstLine="0"/>
        <w:jc w:val="left"/>
        <w:rPr>
          <w:rFonts w:eastAsia="Times New Roman" w:cs="Times New Roman"/>
          <w:szCs w:val="26"/>
        </w:rPr>
      </w:pPr>
      <w:r w:rsidRPr="00D4105C">
        <w:rPr>
          <w:rFonts w:eastAsia="Times New Roman" w:cs="Times New Roman"/>
          <w:color w:val="000000"/>
          <w:szCs w:val="26"/>
        </w:rPr>
        <w:t xml:space="preserve">3.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Hoạt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động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3: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Hình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thành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kiến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thức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mới</w:t>
      </w:r>
      <w:proofErr w:type="spellEnd"/>
    </w:p>
    <w:p w14:paraId="23165E3D" w14:textId="77777777" w:rsidR="004F23AF" w:rsidRPr="00F5075A" w:rsidRDefault="004F23AF" w:rsidP="004F23AF">
      <w:pPr>
        <w:pStyle w:val="ListParagraph"/>
        <w:numPr>
          <w:ilvl w:val="0"/>
          <w:numId w:val="14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F5075A">
        <w:rPr>
          <w:rFonts w:eastAsia="Times New Roman" w:cs="Times New Roman"/>
          <w:color w:val="000000"/>
          <w:szCs w:val="26"/>
        </w:rPr>
        <w:t>Mục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tiêu</w:t>
      </w:r>
      <w:proofErr w:type="spellEnd"/>
    </w:p>
    <w:p w14:paraId="2C29FDA3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F5075A">
        <w:rPr>
          <w:rFonts w:eastAsia="Times New Roman" w:cs="Times New Roman"/>
          <w:color w:val="000000"/>
          <w:szCs w:val="26"/>
        </w:rPr>
        <w:t>Hoạt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động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nhóm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một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cách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hiệu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quả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theo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đúng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yêu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cầu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của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GV,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đảm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bảo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các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thành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viên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đều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tham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gia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trình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bày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báo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cáo</w:t>
      </w:r>
      <w:proofErr w:type="spellEnd"/>
    </w:p>
    <w:p w14:paraId="61F427E3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F5075A">
        <w:rPr>
          <w:rFonts w:eastAsia="Times New Roman" w:cs="Times New Roman"/>
          <w:color w:val="000000"/>
          <w:szCs w:val="26"/>
        </w:rPr>
        <w:t>Nêu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thành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phần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của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nguyên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tử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(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các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loại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hạt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cơ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bản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tạo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nên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hạt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nhân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lớp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vỏ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nguyên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tử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điện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tích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khối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lượng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mỗi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loại</w:t>
      </w:r>
      <w:proofErr w:type="spellEnd"/>
      <w:r w:rsidRPr="00F5075A">
        <w:rPr>
          <w:rFonts w:eastAsia="Times New Roman" w:cs="Times New Roman"/>
          <w:color w:val="000000"/>
          <w:szCs w:val="26"/>
        </w:rPr>
        <w:t>)</w:t>
      </w:r>
    </w:p>
    <w:p w14:paraId="6EAB08DA" w14:textId="77777777" w:rsidR="004F23AF" w:rsidRPr="00D4105C" w:rsidRDefault="004F23AF" w:rsidP="004F23AF">
      <w:pPr>
        <w:numPr>
          <w:ilvl w:val="0"/>
          <w:numId w:val="7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Nội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dung</w:t>
      </w:r>
    </w:p>
    <w:p w14:paraId="327F87C9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F5075A">
        <w:rPr>
          <w:rFonts w:eastAsia="Times New Roman" w:cs="Times New Roman"/>
          <w:color w:val="000000"/>
          <w:szCs w:val="26"/>
        </w:rPr>
        <w:t>Từ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đã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chuẩn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bị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trước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ở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giáo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viên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chia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lớp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thành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4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nhóm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để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thảo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luận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nội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dung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2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phát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dụng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cụ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học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tập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cho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học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sinh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: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giấy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A0,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bút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proofErr w:type="gramStart"/>
      <w:r w:rsidRPr="00F5075A">
        <w:rPr>
          <w:rFonts w:eastAsia="Times New Roman" w:cs="Times New Roman"/>
          <w:color w:val="000000"/>
          <w:szCs w:val="26"/>
        </w:rPr>
        <w:t>màu</w:t>
      </w:r>
      <w:proofErr w:type="spellEnd"/>
      <w:r w:rsidRPr="00F5075A">
        <w:rPr>
          <w:rFonts w:eastAsia="Times New Roman" w:cs="Times New Roman"/>
          <w:color w:val="000000"/>
          <w:szCs w:val="26"/>
        </w:rPr>
        <w:t>,..</w:t>
      </w:r>
      <w:proofErr w:type="gram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cho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các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nhóm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. Các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nhóm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vẽ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sơ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đồ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tư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duy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giấy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A0.</w:t>
      </w:r>
    </w:p>
    <w:p w14:paraId="6188F5C5" w14:textId="77777777" w:rsidR="004F23AF" w:rsidRPr="00D4105C" w:rsidRDefault="004F23AF" w:rsidP="004F23AF">
      <w:pPr>
        <w:numPr>
          <w:ilvl w:val="0"/>
          <w:numId w:val="8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Sản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phẩm</w:t>
      </w:r>
      <w:proofErr w:type="spellEnd"/>
    </w:p>
    <w:p w14:paraId="5E4978E8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F5075A">
        <w:rPr>
          <w:rFonts w:eastAsia="Times New Roman" w:cs="Times New Roman"/>
          <w:color w:val="000000"/>
          <w:szCs w:val="26"/>
        </w:rPr>
        <w:t>Sơ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đồ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tư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duy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về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nội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dung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2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của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4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nhóm</w:t>
      </w:r>
      <w:proofErr w:type="spellEnd"/>
      <w:r w:rsidRPr="00F5075A">
        <w:rPr>
          <w:rFonts w:eastAsia="Times New Roman" w:cs="Times New Roman"/>
          <w:color w:val="000000"/>
          <w:szCs w:val="26"/>
        </w:rPr>
        <w:t>.</w:t>
      </w:r>
    </w:p>
    <w:p w14:paraId="43B03D2A" w14:textId="77777777" w:rsidR="004F23AF" w:rsidRPr="00D4105C" w:rsidRDefault="004F23AF" w:rsidP="004F23AF">
      <w:pPr>
        <w:numPr>
          <w:ilvl w:val="0"/>
          <w:numId w:val="9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Tổ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chức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thực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hiện</w:t>
      </w:r>
      <w:proofErr w:type="spellEnd"/>
    </w:p>
    <w:p w14:paraId="5B2748C7" w14:textId="77777777" w:rsidR="004F23AF" w:rsidRPr="00D4105C" w:rsidRDefault="004F23AF" w:rsidP="004F23AF">
      <w:pPr>
        <w:spacing w:before="0" w:after="0" w:line="240" w:lineRule="auto"/>
        <w:ind w:firstLine="0"/>
        <w:jc w:val="left"/>
        <w:rPr>
          <w:rFonts w:eastAsia="Times New Roman" w:cs="Times New Roman"/>
          <w:szCs w:val="26"/>
        </w:rPr>
      </w:pPr>
    </w:p>
    <w:tbl>
      <w:tblPr>
        <w:tblW w:w="9781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5529"/>
      </w:tblGrid>
      <w:tr w:rsidR="004F23AF" w:rsidRPr="00D4105C" w14:paraId="73660BB0" w14:textId="77777777" w:rsidTr="004F23AF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FCFF0" w14:textId="77777777" w:rsidR="004F23AF" w:rsidRPr="00D4105C" w:rsidRDefault="004F23AF" w:rsidP="00A70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HOẠT ĐỘNG CỦA GIÁO VIÊN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8F545" w14:textId="77777777" w:rsidR="004F23AF" w:rsidRPr="00D4105C" w:rsidRDefault="004F23AF" w:rsidP="00A70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HOẠT ĐỘNG CỦA HỌC SINH</w:t>
            </w:r>
          </w:p>
        </w:tc>
      </w:tr>
      <w:tr w:rsidR="004F23AF" w:rsidRPr="00D4105C" w14:paraId="316A5711" w14:textId="77777777" w:rsidTr="004F23AF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B64E9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Bước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1: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Chuyển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giao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nhiệm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vụ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học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tập</w:t>
            </w:r>
            <w:proofErr w:type="spellEnd"/>
          </w:p>
          <w:p w14:paraId="77BB0FCA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GV chia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lớp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thành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4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nhóm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,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yêu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cầu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HS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thảo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luận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nhóm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để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vẽ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sơ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đồ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tư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duy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nội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dung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bài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9ADB8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nhiệm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vụ</w:t>
            </w:r>
            <w:proofErr w:type="spellEnd"/>
          </w:p>
        </w:tc>
      </w:tr>
      <w:tr w:rsidR="004F23AF" w:rsidRPr="00D4105C" w14:paraId="3143C92D" w14:textId="77777777" w:rsidTr="004F23AF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AFE3E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lastRenderedPageBreak/>
              <w:t>Bước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2: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Thực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hiện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nhiệm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vụ</w:t>
            </w:r>
            <w:proofErr w:type="spellEnd"/>
          </w:p>
          <w:p w14:paraId="70186CE8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Theo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dõi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và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hỗ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trợ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nhóm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HS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6FF0F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HS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thảo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luận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và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hoàn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thiện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bài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làm</w:t>
            </w:r>
            <w:proofErr w:type="spellEnd"/>
          </w:p>
        </w:tc>
      </w:tr>
      <w:tr w:rsidR="004F23AF" w:rsidRPr="00D4105C" w14:paraId="2EFFD0C9" w14:textId="77777777" w:rsidTr="004F23AF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99E64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Bước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3: Báo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cáo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kết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quả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hoạt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động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nhóm</w:t>
            </w:r>
            <w:proofErr w:type="spellEnd"/>
          </w:p>
          <w:p w14:paraId="0A8E0A0B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Yêu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cầu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đại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diện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một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nhóm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báo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cáo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kết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quả</w:t>
            </w:r>
            <w:proofErr w:type="spellEnd"/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405D1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Báo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cáo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sản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phẩm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và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thảo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luận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nội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dung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bài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học</w:t>
            </w:r>
            <w:proofErr w:type="spellEnd"/>
          </w:p>
        </w:tc>
      </w:tr>
      <w:tr w:rsidR="004F23AF" w:rsidRPr="00D4105C" w14:paraId="25B6B11D" w14:textId="77777777" w:rsidTr="004F23AF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968CB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Bước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4: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Kết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luận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và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nhận</w:t>
            </w:r>
            <w:proofErr w:type="spellEnd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b/>
                <w:bCs/>
                <w:color w:val="000000"/>
                <w:szCs w:val="26"/>
              </w:rPr>
              <w:t>định</w:t>
            </w:r>
            <w:proofErr w:type="spellEnd"/>
          </w:p>
          <w:p w14:paraId="4935E8F2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xét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,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trả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lời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thắc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mắc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của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học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sinh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và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chốt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lại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kiến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thức</w:t>
            </w:r>
            <w:proofErr w:type="spellEnd"/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66468" w14:textId="77777777" w:rsidR="004F23AF" w:rsidRPr="00D4105C" w:rsidRDefault="004F23AF" w:rsidP="00A702F1">
            <w:pPr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Nhận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xét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bổ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sung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kết</w:t>
            </w:r>
            <w:proofErr w:type="spellEnd"/>
            <w:r w:rsidRPr="00D4105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D4105C">
              <w:rPr>
                <w:rFonts w:eastAsia="Times New Roman" w:cs="Times New Roman"/>
                <w:color w:val="000000"/>
                <w:szCs w:val="26"/>
              </w:rPr>
              <w:t>quả</w:t>
            </w:r>
            <w:proofErr w:type="spellEnd"/>
          </w:p>
        </w:tc>
      </w:tr>
    </w:tbl>
    <w:p w14:paraId="6CB57C60" w14:textId="77777777" w:rsidR="004F23AF" w:rsidRPr="00D4105C" w:rsidRDefault="004F23AF" w:rsidP="004F23AF">
      <w:pPr>
        <w:spacing w:before="0" w:after="0" w:line="240" w:lineRule="auto"/>
        <w:ind w:firstLine="0"/>
        <w:rPr>
          <w:rFonts w:eastAsia="Times New Roman" w:cs="Times New Roman"/>
          <w:szCs w:val="26"/>
        </w:rPr>
      </w:pPr>
      <w:r w:rsidRPr="00D4105C">
        <w:rPr>
          <w:rFonts w:eastAsia="Times New Roman" w:cs="Times New Roman"/>
          <w:color w:val="000000"/>
          <w:szCs w:val="26"/>
        </w:rPr>
        <w:t xml:space="preserve">4.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Hoạt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động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4: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Luyện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D4105C">
        <w:rPr>
          <w:rFonts w:eastAsia="Times New Roman" w:cs="Times New Roman"/>
          <w:color w:val="000000"/>
          <w:szCs w:val="26"/>
        </w:rPr>
        <w:t>tập</w:t>
      </w:r>
      <w:proofErr w:type="spellEnd"/>
    </w:p>
    <w:p w14:paraId="09715CB9" w14:textId="77777777" w:rsidR="004F23AF" w:rsidRPr="00F5075A" w:rsidRDefault="004F23AF" w:rsidP="004F23AF">
      <w:pPr>
        <w:pStyle w:val="ListParagraph"/>
        <w:numPr>
          <w:ilvl w:val="0"/>
          <w:numId w:val="15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F5075A">
        <w:rPr>
          <w:rFonts w:eastAsia="Times New Roman" w:cs="Times New Roman"/>
          <w:color w:val="000000"/>
          <w:szCs w:val="26"/>
        </w:rPr>
        <w:t>Mục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tiêu</w:t>
      </w:r>
      <w:proofErr w:type="spellEnd"/>
    </w:p>
    <w:p w14:paraId="5CFEE3C5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F5075A">
        <w:rPr>
          <w:rFonts w:eastAsia="Times New Roman" w:cs="Times New Roman"/>
          <w:color w:val="000000"/>
          <w:szCs w:val="26"/>
        </w:rPr>
        <w:t xml:space="preserve">Tái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hiện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vận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dụng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những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kiến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thức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đã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học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trong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về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thành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phần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nguyên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tử</w:t>
      </w:r>
      <w:proofErr w:type="spellEnd"/>
    </w:p>
    <w:p w14:paraId="3974F01B" w14:textId="77777777" w:rsidR="004F23AF" w:rsidRPr="00D4105C" w:rsidRDefault="004F23AF" w:rsidP="004F23AF">
      <w:pPr>
        <w:numPr>
          <w:ilvl w:val="0"/>
          <w:numId w:val="10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proofErr w:type="spellStart"/>
      <w:r w:rsidRPr="00D4105C">
        <w:rPr>
          <w:rFonts w:eastAsia="Times New Roman" w:cs="Times New Roman"/>
          <w:color w:val="000000"/>
          <w:szCs w:val="26"/>
        </w:rPr>
        <w:t>Nội</w:t>
      </w:r>
      <w:proofErr w:type="spellEnd"/>
      <w:r w:rsidRPr="00D4105C">
        <w:rPr>
          <w:rFonts w:eastAsia="Times New Roman" w:cs="Times New Roman"/>
          <w:color w:val="000000"/>
          <w:szCs w:val="26"/>
        </w:rPr>
        <w:t xml:space="preserve"> dung</w:t>
      </w:r>
    </w:p>
    <w:p w14:paraId="562C1918" w14:textId="77777777" w:rsidR="004F23AF" w:rsidRPr="00651DDB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F5075A">
        <w:rPr>
          <w:rFonts w:eastAsia="Times New Roman" w:cs="Times New Roman"/>
          <w:color w:val="000000"/>
          <w:szCs w:val="26"/>
        </w:rPr>
        <w:t xml:space="preserve">GV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cho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HS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làm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7-10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câu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trắc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nghiệm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về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nội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dung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vừa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học</w:t>
      </w:r>
      <w:proofErr w:type="spellEnd"/>
    </w:p>
    <w:p w14:paraId="74CB8D06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  <w:lang w:val="vi-VN"/>
        </w:rPr>
        <w:t xml:space="preserve">Link bài TNKQ: </w:t>
      </w:r>
      <w:r>
        <w:fldChar w:fldCharType="begin"/>
      </w:r>
      <w:r>
        <w:instrText>HYPERLINK "https://s.net.vn/Qgv3"</w:instrText>
      </w:r>
      <w:r>
        <w:fldChar w:fldCharType="separate"/>
      </w:r>
      <w:r w:rsidRPr="005B000F">
        <w:rPr>
          <w:rStyle w:val="Hyperlink"/>
          <w:rFonts w:eastAsia="Times New Roman" w:cs="Times New Roman"/>
          <w:szCs w:val="26"/>
          <w:lang w:val="vi-VN"/>
        </w:rPr>
        <w:t>https://s.net.vn/Qgv3</w:t>
      </w:r>
      <w:r>
        <w:rPr>
          <w:rStyle w:val="Hyperlink"/>
          <w:rFonts w:eastAsia="Times New Roman" w:cs="Times New Roman"/>
          <w:szCs w:val="26"/>
          <w:lang w:val="vi-VN"/>
        </w:rPr>
        <w:fldChar w:fldCharType="end"/>
      </w:r>
    </w:p>
    <w:p w14:paraId="3FEE212E" w14:textId="77777777" w:rsidR="004F23AF" w:rsidRPr="00F5075A" w:rsidRDefault="004F23AF" w:rsidP="004F23AF">
      <w:pPr>
        <w:pStyle w:val="ListParagraph"/>
        <w:numPr>
          <w:ilvl w:val="0"/>
          <w:numId w:val="11"/>
        </w:numPr>
        <w:spacing w:before="0" w:after="0" w:line="240" w:lineRule="auto"/>
        <w:textAlignment w:val="baseline"/>
        <w:rPr>
          <w:rFonts w:eastAsia="Times New Roman" w:cs="Times New Roman"/>
          <w:color w:val="000000"/>
          <w:szCs w:val="26"/>
        </w:rPr>
      </w:pPr>
      <w:r w:rsidRPr="00F5075A">
        <w:rPr>
          <w:rFonts w:eastAsia="Times New Roman" w:cs="Times New Roman"/>
          <w:color w:val="000000"/>
          <w:szCs w:val="26"/>
        </w:rPr>
        <w:t xml:space="preserve">HS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tự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nhận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xét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phần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chuẩn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bị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bài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hoạt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động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trên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lớp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phiếu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chuẩn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bị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ở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nhà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.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Từ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đó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rút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kinh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nghiệm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và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có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hướng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điều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chỉnh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cách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học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của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bản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thân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r>
        <w:rPr>
          <w:rFonts w:eastAsia="Times New Roman" w:cs="Times New Roman"/>
          <w:color w:val="000000"/>
          <w:szCs w:val="26"/>
          <w:lang w:val="vi-VN"/>
        </w:rPr>
        <w:t>và</w:t>
      </w:r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nộp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lại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F5075A">
        <w:rPr>
          <w:rFonts w:eastAsia="Times New Roman" w:cs="Times New Roman"/>
          <w:color w:val="000000"/>
          <w:szCs w:val="26"/>
        </w:rPr>
        <w:t>cho</w:t>
      </w:r>
      <w:proofErr w:type="spellEnd"/>
      <w:r w:rsidRPr="00F5075A">
        <w:rPr>
          <w:rFonts w:eastAsia="Times New Roman" w:cs="Times New Roman"/>
          <w:color w:val="000000"/>
          <w:szCs w:val="26"/>
        </w:rPr>
        <w:t xml:space="preserve"> GV</w:t>
      </w:r>
    </w:p>
    <w:p w14:paraId="25835B0E" w14:textId="77777777" w:rsidR="00625A06" w:rsidRDefault="00625A06"/>
    <w:sectPr w:rsidR="00625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B1E"/>
    <w:multiLevelType w:val="hybridMultilevel"/>
    <w:tmpl w:val="FA18F8C4"/>
    <w:lvl w:ilvl="0" w:tplc="43CC4B2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5C6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CF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CF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EA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E2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EE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4C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0A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56878"/>
    <w:multiLevelType w:val="hybridMultilevel"/>
    <w:tmpl w:val="2D403C56"/>
    <w:lvl w:ilvl="0" w:tplc="02745C6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E66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80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EC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AC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6AB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E2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E5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C6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D4FDA"/>
    <w:multiLevelType w:val="hybridMultilevel"/>
    <w:tmpl w:val="4AE007A2"/>
    <w:lvl w:ilvl="0" w:tplc="32E4CA5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8C5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2E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61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28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87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AD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6B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22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D1077"/>
    <w:multiLevelType w:val="hybridMultilevel"/>
    <w:tmpl w:val="8F20695A"/>
    <w:lvl w:ilvl="0" w:tplc="23480E1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8082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65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44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69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AF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64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2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6C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1CB3"/>
    <w:multiLevelType w:val="hybridMultilevel"/>
    <w:tmpl w:val="2C66A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47C7"/>
    <w:multiLevelType w:val="hybridMultilevel"/>
    <w:tmpl w:val="F7E6B542"/>
    <w:lvl w:ilvl="0" w:tplc="103047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2CA2"/>
    <w:multiLevelType w:val="hybridMultilevel"/>
    <w:tmpl w:val="76F87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576A"/>
    <w:multiLevelType w:val="hybridMultilevel"/>
    <w:tmpl w:val="8F88CCE4"/>
    <w:lvl w:ilvl="0" w:tplc="E3CE004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A08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CF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62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7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4C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6E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45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A6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505D5"/>
    <w:multiLevelType w:val="multilevel"/>
    <w:tmpl w:val="86D6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E73DE"/>
    <w:multiLevelType w:val="hybridMultilevel"/>
    <w:tmpl w:val="9A3C61A2"/>
    <w:lvl w:ilvl="0" w:tplc="FB92B39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8E2D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E34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26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67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88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01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0A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51D18"/>
    <w:multiLevelType w:val="hybridMultilevel"/>
    <w:tmpl w:val="903CD3BC"/>
    <w:lvl w:ilvl="0" w:tplc="89EEE10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204C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E9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6D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960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4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84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6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C103A7"/>
    <w:multiLevelType w:val="hybridMultilevel"/>
    <w:tmpl w:val="BEA661F6"/>
    <w:lvl w:ilvl="0" w:tplc="799E3A6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B2C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0F8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29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C9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84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0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EA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84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A7D3B"/>
    <w:multiLevelType w:val="hybridMultilevel"/>
    <w:tmpl w:val="EAC65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77E33"/>
    <w:multiLevelType w:val="hybridMultilevel"/>
    <w:tmpl w:val="866684EA"/>
    <w:lvl w:ilvl="0" w:tplc="8CA4FF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148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2A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83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C28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2FC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E9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4D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CD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F44E4"/>
    <w:multiLevelType w:val="hybridMultilevel"/>
    <w:tmpl w:val="3AE4A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2139">
    <w:abstractNumId w:val="10"/>
  </w:num>
  <w:num w:numId="2" w16cid:durableId="555241652">
    <w:abstractNumId w:val="9"/>
  </w:num>
  <w:num w:numId="3" w16cid:durableId="1122336258">
    <w:abstractNumId w:val="8"/>
  </w:num>
  <w:num w:numId="4" w16cid:durableId="1784030813">
    <w:abstractNumId w:val="1"/>
  </w:num>
  <w:num w:numId="5" w16cid:durableId="580985839">
    <w:abstractNumId w:val="13"/>
  </w:num>
  <w:num w:numId="6" w16cid:durableId="962076890">
    <w:abstractNumId w:val="0"/>
  </w:num>
  <w:num w:numId="7" w16cid:durableId="1630866465">
    <w:abstractNumId w:val="3"/>
  </w:num>
  <w:num w:numId="8" w16cid:durableId="125436751">
    <w:abstractNumId w:val="2"/>
  </w:num>
  <w:num w:numId="9" w16cid:durableId="169949197">
    <w:abstractNumId w:val="7"/>
  </w:num>
  <w:num w:numId="10" w16cid:durableId="9113771">
    <w:abstractNumId w:val="11"/>
  </w:num>
  <w:num w:numId="11" w16cid:durableId="1639916068">
    <w:abstractNumId w:val="5"/>
  </w:num>
  <w:num w:numId="12" w16cid:durableId="1589078473">
    <w:abstractNumId w:val="14"/>
  </w:num>
  <w:num w:numId="13" w16cid:durableId="583953309">
    <w:abstractNumId w:val="6"/>
  </w:num>
  <w:num w:numId="14" w16cid:durableId="43793759">
    <w:abstractNumId w:val="4"/>
  </w:num>
  <w:num w:numId="15" w16cid:durableId="552158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AF"/>
    <w:rsid w:val="004F23AF"/>
    <w:rsid w:val="00625A06"/>
    <w:rsid w:val="00C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194B"/>
  <w15:chartTrackingRefBased/>
  <w15:docId w15:val="{AC519231-0285-4613-9C43-23F2455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AF"/>
    <w:pPr>
      <w:spacing w:before="60" w:after="40" w:line="300" w:lineRule="auto"/>
      <w:ind w:firstLine="425"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3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ghiepvusupha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Việt Phùng Công</dc:creator>
  <cp:keywords/>
  <dc:description/>
  <cp:lastModifiedBy>Việt Phùng Công</cp:lastModifiedBy>
  <cp:revision>2</cp:revision>
  <dcterms:created xsi:type="dcterms:W3CDTF">2024-04-19T19:32:00Z</dcterms:created>
  <dcterms:modified xsi:type="dcterms:W3CDTF">2024-04-19T19:32:00Z</dcterms:modified>
</cp:coreProperties>
</file>